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8817" w14:textId="471DD156" w:rsidR="00184168" w:rsidRDefault="00343D1E" w:rsidP="00343D1E">
      <w:pPr>
        <w:ind w:left="4956" w:firstLine="708"/>
      </w:pPr>
      <w:r>
        <w:t>Città della Scienza</w:t>
      </w:r>
    </w:p>
    <w:p w14:paraId="5DF4B219" w14:textId="389786A6" w:rsidR="00C84808" w:rsidRDefault="00C84808" w:rsidP="00343D1E">
      <w:pPr>
        <w:ind w:left="4956" w:firstLine="708"/>
      </w:pPr>
      <w:r>
        <w:t>Azienda agricola Mulino Bencivenga</w:t>
      </w:r>
    </w:p>
    <w:p w14:paraId="5045A232" w14:textId="53EAC599" w:rsidR="00C84808" w:rsidRDefault="00C84808" w:rsidP="00343D1E">
      <w:pPr>
        <w:ind w:left="4956" w:firstLine="708"/>
      </w:pPr>
      <w:r>
        <w:t>Azienda Agricola Ottavio Lucifero</w:t>
      </w:r>
    </w:p>
    <w:p w14:paraId="4BCF0600" w14:textId="77777777" w:rsidR="00184168" w:rsidRDefault="00184168" w:rsidP="00897751"/>
    <w:p w14:paraId="31578EA1" w14:textId="77777777" w:rsidR="00184168" w:rsidRDefault="00184168" w:rsidP="00897751"/>
    <w:p w14:paraId="4430C69E" w14:textId="77777777" w:rsidR="00184168" w:rsidRDefault="00184168" w:rsidP="00897751"/>
    <w:p w14:paraId="274C3473" w14:textId="77777777" w:rsidR="00184168" w:rsidRDefault="00184168" w:rsidP="00897751"/>
    <w:p w14:paraId="530A6F5B" w14:textId="77777777" w:rsidR="00184168" w:rsidRDefault="00184168" w:rsidP="00897751"/>
    <w:p w14:paraId="75B0D866" w14:textId="67712C07" w:rsidR="00343D1E" w:rsidRPr="00C84808" w:rsidRDefault="00343D1E" w:rsidP="00343D1E">
      <w:pPr>
        <w:jc w:val="center"/>
        <w:rPr>
          <w:b/>
          <w:bCs/>
        </w:rPr>
      </w:pPr>
      <w:r w:rsidRPr="00C84808">
        <w:rPr>
          <w:b/>
          <w:bCs/>
        </w:rPr>
        <w:t xml:space="preserve">Domenica 30 </w:t>
      </w:r>
      <w:proofErr w:type="gramStart"/>
      <w:r w:rsidRPr="00C84808">
        <w:rPr>
          <w:b/>
          <w:bCs/>
        </w:rPr>
        <w:t>Aprile</w:t>
      </w:r>
      <w:proofErr w:type="gramEnd"/>
      <w:r w:rsidR="00386F3D">
        <w:rPr>
          <w:b/>
          <w:bCs/>
        </w:rPr>
        <w:t xml:space="preserve"> ore 10,</w:t>
      </w:r>
      <w:r w:rsidR="00ED3182">
        <w:rPr>
          <w:b/>
          <w:bCs/>
        </w:rPr>
        <w:t>3</w:t>
      </w:r>
      <w:r w:rsidR="00386F3D">
        <w:rPr>
          <w:b/>
          <w:bCs/>
        </w:rPr>
        <w:t>0</w:t>
      </w:r>
    </w:p>
    <w:p w14:paraId="63ED8D04" w14:textId="6C6CA3FC" w:rsidR="00343D1E" w:rsidRDefault="00343D1E" w:rsidP="00343D1E">
      <w:pPr>
        <w:jc w:val="center"/>
      </w:pPr>
      <w:r>
        <w:t>Incontro convegno al Mulino Bencivenga,</w:t>
      </w:r>
    </w:p>
    <w:p w14:paraId="45B3B4B6" w14:textId="02D0678E" w:rsidR="00343D1E" w:rsidRPr="00343D1E" w:rsidRDefault="00343D1E" w:rsidP="00343D1E">
      <w:pPr>
        <w:jc w:val="center"/>
        <w:rPr>
          <w:b/>
          <w:bCs/>
          <w:sz w:val="28"/>
          <w:szCs w:val="28"/>
        </w:rPr>
      </w:pPr>
      <w:r w:rsidRPr="00343D1E">
        <w:rPr>
          <w:b/>
          <w:bCs/>
          <w:sz w:val="28"/>
          <w:szCs w:val="28"/>
        </w:rPr>
        <w:t xml:space="preserve">PANE </w:t>
      </w:r>
      <w:r w:rsidR="00F228EE" w:rsidRPr="00343D1E">
        <w:rPr>
          <w:b/>
          <w:bCs/>
          <w:sz w:val="28"/>
          <w:szCs w:val="28"/>
        </w:rPr>
        <w:t>È</w:t>
      </w:r>
      <w:r w:rsidR="00F046A0">
        <w:rPr>
          <w:b/>
          <w:bCs/>
          <w:sz w:val="28"/>
          <w:szCs w:val="28"/>
        </w:rPr>
        <w:t xml:space="preserve"> </w:t>
      </w:r>
      <w:r w:rsidRPr="00343D1E">
        <w:rPr>
          <w:b/>
          <w:bCs/>
          <w:sz w:val="28"/>
          <w:szCs w:val="28"/>
        </w:rPr>
        <w:t>PACE</w:t>
      </w:r>
    </w:p>
    <w:p w14:paraId="7E5E9616" w14:textId="3ED2B521" w:rsidR="00343D1E" w:rsidRPr="00343D1E" w:rsidRDefault="00343D1E" w:rsidP="00343D1E">
      <w:pPr>
        <w:jc w:val="center"/>
        <w:rPr>
          <w:b/>
          <w:bCs/>
        </w:rPr>
      </w:pPr>
      <w:r w:rsidRPr="00343D1E">
        <w:rPr>
          <w:b/>
          <w:bCs/>
        </w:rPr>
        <w:t>i grani antichi per una democrazia del Benessere</w:t>
      </w:r>
    </w:p>
    <w:p w14:paraId="6997F0D9" w14:textId="2D43F122" w:rsidR="00C84808" w:rsidRDefault="00A01F22" w:rsidP="00343D1E">
      <w:pPr>
        <w:jc w:val="center"/>
      </w:pPr>
      <w:r>
        <w:t>In un mondo sempre più affollato e affamato, c</w:t>
      </w:r>
      <w:r w:rsidR="00343D1E">
        <w:t>onfront</w:t>
      </w:r>
      <w:r w:rsidR="00386F3D">
        <w:t>o su</w:t>
      </w:r>
      <w:r>
        <w:t>l tema dell’alimentazione  e della salute, l</w:t>
      </w:r>
      <w:r w:rsidR="00386F3D">
        <w:t xml:space="preserve">e caratteristiche nutrizionali e salutistiche dei grani antichi </w:t>
      </w:r>
      <w:r w:rsidR="00343D1E">
        <w:t xml:space="preserve"> </w:t>
      </w:r>
      <w:r w:rsidR="00386F3D">
        <w:t xml:space="preserve">animato da </w:t>
      </w:r>
      <w:r w:rsidR="00343D1E">
        <w:t xml:space="preserve"> </w:t>
      </w:r>
      <w:r w:rsidR="00343D1E" w:rsidRPr="00964373">
        <w:rPr>
          <w:b/>
          <w:bCs/>
        </w:rPr>
        <w:t xml:space="preserve">Monia </w:t>
      </w:r>
      <w:proofErr w:type="spellStart"/>
      <w:r w:rsidR="00343D1E" w:rsidRPr="00964373">
        <w:rPr>
          <w:b/>
          <w:bCs/>
        </w:rPr>
        <w:t>Caramma</w:t>
      </w:r>
      <w:proofErr w:type="spellEnd"/>
      <w:r w:rsidR="00343D1E">
        <w:t xml:space="preserve">, </w:t>
      </w:r>
      <w:r w:rsidR="007F2721">
        <w:t>relatrice e formatrice di cultura alimentare, specializzata nei cereali</w:t>
      </w:r>
      <w:r w:rsidR="00343D1E">
        <w:t xml:space="preserve"> antichi</w:t>
      </w:r>
      <w:r w:rsidR="00386F3D">
        <w:t xml:space="preserve"> e</w:t>
      </w:r>
      <w:r w:rsidR="00343D1E">
        <w:t xml:space="preserve"> </w:t>
      </w:r>
      <w:r w:rsidR="00343D1E" w:rsidRPr="00964373">
        <w:rPr>
          <w:b/>
          <w:bCs/>
        </w:rPr>
        <w:t>Maria Grazia Volpe</w:t>
      </w:r>
      <w:r w:rsidR="00C84808">
        <w:t>,</w:t>
      </w:r>
      <w:r w:rsidR="00C84808" w:rsidRPr="00C84808">
        <w:t xml:space="preserve"> </w:t>
      </w:r>
      <w:r w:rsidR="00C84808">
        <w:t>dell’Istituto di Scienza dell’Alimentazione di Avellino</w:t>
      </w:r>
      <w:r w:rsidR="00D64DCF">
        <w:t xml:space="preserve"> CNR </w:t>
      </w:r>
      <w:r w:rsidR="00343D1E">
        <w:t>, responsabile scientific</w:t>
      </w:r>
      <w:r w:rsidR="00D24B0F">
        <w:t>o</w:t>
      </w:r>
      <w:r w:rsidR="00343D1E">
        <w:t xml:space="preserve"> </w:t>
      </w:r>
      <w:r w:rsidR="00C84808">
        <w:t xml:space="preserve">del </w:t>
      </w:r>
      <w:r w:rsidR="00D24B0F">
        <w:t>“P</w:t>
      </w:r>
      <w:r w:rsidR="00C84808">
        <w:t>rogetto Graditi</w:t>
      </w:r>
      <w:r w:rsidR="00D24B0F">
        <w:t>”</w:t>
      </w:r>
      <w:r w:rsidR="00C84808">
        <w:t xml:space="preserve"> sui grani Antichi, </w:t>
      </w:r>
      <w:r w:rsidR="00343D1E" w:rsidRPr="00964373">
        <w:rPr>
          <w:b/>
          <w:bCs/>
        </w:rPr>
        <w:t>Jack Arbib</w:t>
      </w:r>
      <w:r w:rsidR="00964373">
        <w:t>,</w:t>
      </w:r>
      <w:r w:rsidR="00C84808">
        <w:t xml:space="preserve"> ingegnere aerospaziale israeliano traduttore in Italiano di numerosi testi in lingua Ebraica</w:t>
      </w:r>
    </w:p>
    <w:p w14:paraId="745157AE" w14:textId="0DF238B1" w:rsidR="004F4494" w:rsidRDefault="004F4494" w:rsidP="00343D1E">
      <w:pPr>
        <w:jc w:val="center"/>
      </w:pPr>
      <w:r>
        <w:t xml:space="preserve">guida il confronto </w:t>
      </w:r>
      <w:r w:rsidR="000D7AC3" w:rsidRPr="00F046A0">
        <w:rPr>
          <w:b/>
          <w:bCs/>
        </w:rPr>
        <w:t>Gianfranco Nappi</w:t>
      </w:r>
      <w:r w:rsidR="000D7AC3">
        <w:t xml:space="preserve"> responsabile dei progetti </w:t>
      </w:r>
      <w:r w:rsidR="004332E4">
        <w:t xml:space="preserve">strategici di </w:t>
      </w:r>
      <w:r w:rsidR="000D7AC3">
        <w:t>Citt</w:t>
      </w:r>
      <w:r w:rsidR="004332E4">
        <w:t>à</w:t>
      </w:r>
      <w:r w:rsidR="000D7AC3">
        <w:t xml:space="preserve"> della Scienza</w:t>
      </w:r>
    </w:p>
    <w:p w14:paraId="4F1A904B" w14:textId="77777777" w:rsidR="00964373" w:rsidRDefault="00964373" w:rsidP="00343D1E">
      <w:pPr>
        <w:jc w:val="center"/>
      </w:pPr>
    </w:p>
    <w:p w14:paraId="71DFAB3B" w14:textId="36F9429A" w:rsidR="004B1D60" w:rsidRDefault="00964373" w:rsidP="00343D1E">
      <w:pPr>
        <w:jc w:val="center"/>
      </w:pPr>
      <w:r>
        <w:t>Att</w:t>
      </w:r>
      <w:r w:rsidR="00D24B0F">
        <w:t>r</w:t>
      </w:r>
      <w:r>
        <w:t>averso le vicende di uno dei popoli più antichi che ha dato vita a</w:t>
      </w:r>
      <w:r w:rsidR="00D24B0F">
        <w:t>d</w:t>
      </w:r>
      <w:r>
        <w:t xml:space="preserve"> una nazione tecnologicamente</w:t>
      </w:r>
      <w:r w:rsidR="00D24B0F">
        <w:t xml:space="preserve"> </w:t>
      </w:r>
      <w:r>
        <w:t>avanzat</w:t>
      </w:r>
      <w:r w:rsidR="00D24B0F">
        <w:t>a</w:t>
      </w:r>
      <w:r>
        <w:t>, la storia personale di una donna che attraverso il recupero di pratiche alimentari</w:t>
      </w:r>
      <w:r w:rsidR="004B1D60">
        <w:t>,</w:t>
      </w:r>
      <w:r>
        <w:t xml:space="preserve"> dimenticate, ha trovato il modo di affrontare e vincere </w:t>
      </w:r>
      <w:r w:rsidR="004B1D60">
        <w:t>l</w:t>
      </w:r>
      <w:r>
        <w:t>a malattia</w:t>
      </w:r>
      <w:r w:rsidR="004B1D60">
        <w:t>.</w:t>
      </w:r>
      <w:r>
        <w:t xml:space="preserve"> </w:t>
      </w:r>
    </w:p>
    <w:p w14:paraId="1757370C" w14:textId="41A4E24F" w:rsidR="00D24B0F" w:rsidRDefault="00F228EE" w:rsidP="00A01F22">
      <w:pPr>
        <w:jc w:val="center"/>
      </w:pPr>
      <w:r>
        <w:t>la Scienza</w:t>
      </w:r>
      <w:r w:rsidR="00964373">
        <w:t xml:space="preserve"> </w:t>
      </w:r>
      <w:r w:rsidR="00D64DCF">
        <w:t>dell’ISA</w:t>
      </w:r>
      <w:r w:rsidR="00A01F22">
        <w:t xml:space="preserve"> CNR</w:t>
      </w:r>
      <w:r w:rsidR="00D64DCF">
        <w:t xml:space="preserve"> </w:t>
      </w:r>
      <w:r w:rsidR="00964373">
        <w:t xml:space="preserve">trova </w:t>
      </w:r>
      <w:r w:rsidR="00D24B0F">
        <w:t xml:space="preserve">nei grani antichi gli elementi </w:t>
      </w:r>
      <w:r w:rsidR="00386F3D">
        <w:t>nutrizionali</w:t>
      </w:r>
      <w:r w:rsidR="00D24B0F">
        <w:t xml:space="preserve"> che h</w:t>
      </w:r>
      <w:r w:rsidR="004B1D60">
        <w:t>anno</w:t>
      </w:r>
      <w:r w:rsidR="00D24B0F">
        <w:t xml:space="preserve"> determinato </w:t>
      </w:r>
      <w:r w:rsidR="004B1D60">
        <w:t xml:space="preserve">il successo </w:t>
      </w:r>
    </w:p>
    <w:p w14:paraId="761ECD5E" w14:textId="7AB8F64F" w:rsidR="00D24B0F" w:rsidRDefault="004B1D60" w:rsidP="004B1D60">
      <w:pPr>
        <w:jc w:val="center"/>
      </w:pPr>
      <w:r>
        <w:t xml:space="preserve">nei secoli del </w:t>
      </w:r>
      <w:r w:rsidRPr="000D7AC3">
        <w:rPr>
          <w:b/>
          <w:bCs/>
        </w:rPr>
        <w:t>PANE</w:t>
      </w:r>
    </w:p>
    <w:p w14:paraId="3FFE9CD2" w14:textId="27BC948B" w:rsidR="00343D1E" w:rsidRDefault="00C84808" w:rsidP="000D7AC3">
      <w:pPr>
        <w:jc w:val="center"/>
      </w:pPr>
      <w:r>
        <w:t xml:space="preserve">l’appello </w:t>
      </w:r>
      <w:r w:rsidR="004F4494">
        <w:t>a</w:t>
      </w:r>
      <w:r>
        <w:t xml:space="preserve">lla pace si concretizza </w:t>
      </w:r>
      <w:r w:rsidR="004F4494">
        <w:t>con</w:t>
      </w:r>
      <w:r>
        <w:t xml:space="preserve"> </w:t>
      </w:r>
      <w:r w:rsidR="004F4494">
        <w:t>l’</w:t>
      </w:r>
      <w:r>
        <w:t>offerta d</w:t>
      </w:r>
      <w:r w:rsidR="004F4494">
        <w:t>e</w:t>
      </w:r>
      <w:r>
        <w:t xml:space="preserve">i </w:t>
      </w:r>
      <w:r w:rsidR="004F4494">
        <w:t>produttori di g</w:t>
      </w:r>
      <w:r>
        <w:t>rani antichi de</w:t>
      </w:r>
      <w:r w:rsidR="004F4494">
        <w:t xml:space="preserve">l progetto </w:t>
      </w:r>
      <w:r w:rsidR="00F228EE">
        <w:t>Graditi trasformati</w:t>
      </w:r>
      <w:r w:rsidR="000D7AC3">
        <w:t xml:space="preserve"> in farina e semola </w:t>
      </w:r>
      <w:r w:rsidR="00EE5EEF">
        <w:t>integrali dal</w:t>
      </w:r>
      <w:r w:rsidR="004F4494">
        <w:t xml:space="preserve"> Mulino Bencivenga e </w:t>
      </w:r>
      <w:r w:rsidR="000D7AC3">
        <w:t xml:space="preserve">in paste </w:t>
      </w:r>
      <w:r w:rsidR="004F4494">
        <w:t xml:space="preserve">dal Pastificio </w:t>
      </w:r>
      <w:r w:rsidR="000D7AC3">
        <w:t>Graziano</w:t>
      </w:r>
      <w:r w:rsidR="004F4494">
        <w:t xml:space="preserve"> il ricavato </w:t>
      </w:r>
      <w:r w:rsidR="000D7AC3">
        <w:t xml:space="preserve">delle vendite sarà devoluto </w:t>
      </w:r>
      <w:r>
        <w:t xml:space="preserve">alla Croce Rossa Ucraina </w:t>
      </w:r>
    </w:p>
    <w:p w14:paraId="69981C70" w14:textId="781825F4" w:rsidR="0032626E" w:rsidRDefault="00343D1E" w:rsidP="00343D1E">
      <w:r>
        <w:t xml:space="preserve">                 </w:t>
      </w:r>
    </w:p>
    <w:p w14:paraId="36C41B6C" w14:textId="3A92D2BE" w:rsidR="0032626E" w:rsidRDefault="0032626E" w:rsidP="00897751"/>
    <w:p w14:paraId="2DABA2A2" w14:textId="2C8AF200" w:rsidR="00897751" w:rsidRDefault="00897751" w:rsidP="00897751"/>
    <w:p w14:paraId="6972B8F9" w14:textId="77777777" w:rsidR="00897751" w:rsidRDefault="00897751" w:rsidP="00897751"/>
    <w:p w14:paraId="6B2B6A9A" w14:textId="68322B77" w:rsidR="00184168" w:rsidRDefault="00184168" w:rsidP="0032626E"/>
    <w:sectPr w:rsidR="00184168" w:rsidSect="005072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0E01"/>
    <w:multiLevelType w:val="hybridMultilevel"/>
    <w:tmpl w:val="6AF4AE9C"/>
    <w:lvl w:ilvl="0" w:tplc="01C073D6"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8376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6E"/>
    <w:rsid w:val="000D7AC3"/>
    <w:rsid w:val="00184168"/>
    <w:rsid w:val="0032626E"/>
    <w:rsid w:val="00343D1E"/>
    <w:rsid w:val="00386F3D"/>
    <w:rsid w:val="004332E4"/>
    <w:rsid w:val="004815BF"/>
    <w:rsid w:val="004B1D60"/>
    <w:rsid w:val="004F4494"/>
    <w:rsid w:val="00502D98"/>
    <w:rsid w:val="005072B7"/>
    <w:rsid w:val="005C65C9"/>
    <w:rsid w:val="007F2721"/>
    <w:rsid w:val="00897751"/>
    <w:rsid w:val="00964373"/>
    <w:rsid w:val="00A01F22"/>
    <w:rsid w:val="00C84808"/>
    <w:rsid w:val="00D24B0F"/>
    <w:rsid w:val="00D64DCF"/>
    <w:rsid w:val="00ED3182"/>
    <w:rsid w:val="00EE5EEF"/>
    <w:rsid w:val="00F046A0"/>
    <w:rsid w:val="00F2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73B"/>
  <w15:chartTrackingRefBased/>
  <w15:docId w15:val="{054F1D91-8747-C64A-A4F0-44F0EC28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Grasso Valeria</cp:lastModifiedBy>
  <cp:revision>6</cp:revision>
  <dcterms:created xsi:type="dcterms:W3CDTF">2023-03-31T06:40:00Z</dcterms:created>
  <dcterms:modified xsi:type="dcterms:W3CDTF">2023-12-19T17:20:00Z</dcterms:modified>
</cp:coreProperties>
</file>